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68C9" w14:textId="6495DA3D" w:rsidR="001C711C" w:rsidRDefault="000D27B5">
      <w:pPr>
        <w:pStyle w:val="Heading1"/>
      </w:pPr>
      <w:r>
        <w:t xml:space="preserve">Long-Term Viability Assessment Worksheet </w:t>
      </w:r>
      <w:r w:rsidR="00BD039C">
        <w:t>for Living Lab Solutions</w:t>
      </w:r>
    </w:p>
    <w:p w14:paraId="1B1FAE6E" w14:textId="1B2B759C" w:rsidR="001C711C" w:rsidRDefault="000D27B5">
      <w:r>
        <w:t xml:space="preserve">This worksheet supports the assessment of the long-term viability of a solution beyond the living lab period. It is based on the business model logic developed in </w:t>
      </w:r>
      <w:r w:rsidR="00BD039C">
        <w:t>the EU Horizon funded project A-AAGORA WP4 (</w:t>
      </w:r>
      <w:r w:rsidR="00BD039C" w:rsidRPr="00A80DFD">
        <w:t>Grant No. 101093956)</w:t>
      </w:r>
      <w:r w:rsidR="00BD039C">
        <w:t xml:space="preserve">, </w:t>
      </w:r>
      <w:r>
        <w:t>and helps identify the resources, partnerships,</w:t>
      </w:r>
      <w:r w:rsidR="00002033">
        <w:t xml:space="preserve"> cost and benefit dynamics,</w:t>
      </w:r>
      <w:r>
        <w:t xml:space="preserve"> risks, and sustainability mechanisms needed to maintain and scale solutions over time.</w:t>
      </w:r>
    </w:p>
    <w:p w14:paraId="29736969" w14:textId="77777777" w:rsidR="001C711C" w:rsidRDefault="000D27B5">
      <w:pPr>
        <w:pStyle w:val="Heading2"/>
      </w:pPr>
      <w:r>
        <w:t>1. Solution Overview</w:t>
      </w:r>
    </w:p>
    <w:p w14:paraId="4B9FA481" w14:textId="77777777" w:rsidR="001C711C" w:rsidRDefault="000D27B5">
      <w:r>
        <w:t>Name of solution:</w:t>
      </w:r>
    </w:p>
    <w:p w14:paraId="4676CE04" w14:textId="77777777" w:rsidR="001C711C" w:rsidRDefault="000D27B5">
      <w:r>
        <w:t>Short description of the solution:</w:t>
      </w:r>
    </w:p>
    <w:p w14:paraId="56CA5188" w14:textId="77777777" w:rsidR="001C711C" w:rsidRDefault="000D27B5">
      <w:r>
        <w:t>Main objectives and intended long-term outcomes:</w:t>
      </w:r>
    </w:p>
    <w:p w14:paraId="2AA6C5B2" w14:textId="77777777" w:rsidR="001C711C" w:rsidRDefault="000D27B5">
      <w:pPr>
        <w:pStyle w:val="Heading2"/>
      </w:pPr>
      <w:r>
        <w:t>2. Long-Term Value Proposition</w:t>
      </w:r>
    </w:p>
    <w:p w14:paraId="5AFAF7BB" w14:textId="77777777" w:rsidR="001C711C" w:rsidRDefault="000D27B5">
      <w:r>
        <w:t>Describe the value the solution is expected to generate over time. Consider multiple dimensions:</w:t>
      </w:r>
    </w:p>
    <w:p w14:paraId="68FEB85E" w14:textId="02BD7BB1" w:rsidR="001C711C" w:rsidRDefault="000D27B5" w:rsidP="00BD039C">
      <w:pPr>
        <w:pStyle w:val="ListParagraph"/>
        <w:numPr>
          <w:ilvl w:val="0"/>
          <w:numId w:val="11"/>
        </w:numPr>
      </w:pPr>
      <w:r>
        <w:t>Environmental value:</w:t>
      </w:r>
    </w:p>
    <w:p w14:paraId="2E0797C4" w14:textId="0AE495FA" w:rsidR="00BD039C" w:rsidRDefault="000D27B5" w:rsidP="00BD039C">
      <w:pPr>
        <w:pStyle w:val="ListParagraph"/>
        <w:numPr>
          <w:ilvl w:val="0"/>
          <w:numId w:val="11"/>
        </w:numPr>
      </w:pPr>
      <w:r>
        <w:t>Social value:</w:t>
      </w:r>
    </w:p>
    <w:p w14:paraId="3C5FA326" w14:textId="7E5A6165" w:rsidR="001C711C" w:rsidRDefault="000D27B5" w:rsidP="00BD039C">
      <w:pPr>
        <w:pStyle w:val="ListParagraph"/>
        <w:numPr>
          <w:ilvl w:val="0"/>
          <w:numId w:val="11"/>
        </w:numPr>
      </w:pPr>
      <w:r>
        <w:t>Economic value:</w:t>
      </w:r>
    </w:p>
    <w:p w14:paraId="3C02B190" w14:textId="7128CD5D" w:rsidR="001C711C" w:rsidRDefault="000D27B5" w:rsidP="00BD039C">
      <w:pPr>
        <w:pStyle w:val="ListParagraph"/>
        <w:numPr>
          <w:ilvl w:val="0"/>
          <w:numId w:val="11"/>
        </w:numPr>
      </w:pPr>
      <w:r>
        <w:t>Technological or governance value (if relevant):</w:t>
      </w:r>
    </w:p>
    <w:p w14:paraId="1D4D2FB0" w14:textId="631CC157" w:rsidR="00295892" w:rsidRDefault="00295892" w:rsidP="00BD039C">
      <w:pPr>
        <w:pStyle w:val="ListParagraph"/>
        <w:numPr>
          <w:ilvl w:val="0"/>
          <w:numId w:val="11"/>
        </w:numPr>
      </w:pPr>
      <w:r w:rsidRPr="00295892">
        <w:t xml:space="preserve">Who benefits from this value (which </w:t>
      </w:r>
      <w:r w:rsidR="005A6026">
        <w:t>actors</w:t>
      </w:r>
      <w:r w:rsidRPr="00295892">
        <w:t>)</w:t>
      </w:r>
      <w:r w:rsidR="00400CB3">
        <w:t>:</w:t>
      </w:r>
    </w:p>
    <w:p w14:paraId="4E62A319" w14:textId="77777777" w:rsidR="001C711C" w:rsidRDefault="000D27B5">
      <w:pPr>
        <w:pStyle w:val="Heading2"/>
      </w:pPr>
      <w:r>
        <w:t>3. Key Activities and Resources for Long-Term Operation</w:t>
      </w:r>
    </w:p>
    <w:p w14:paraId="2787A3BA" w14:textId="19A0CB79" w:rsidR="005A6026" w:rsidRDefault="000D27B5">
      <w:r>
        <w:t>Key activities that must continue beyond the project period:</w:t>
      </w:r>
    </w:p>
    <w:p w14:paraId="72C5CA45" w14:textId="77777777" w:rsidR="001C711C" w:rsidRDefault="000D27B5">
      <w:r>
        <w:t>Key resources required for long-term operation:</w:t>
      </w:r>
    </w:p>
    <w:p w14:paraId="28EDBD18" w14:textId="0A57202A" w:rsidR="001C711C" w:rsidRDefault="000D27B5" w:rsidP="00BD039C">
      <w:pPr>
        <w:pStyle w:val="ListParagraph"/>
        <w:numPr>
          <w:ilvl w:val="0"/>
          <w:numId w:val="10"/>
        </w:numPr>
      </w:pPr>
      <w:r>
        <w:t>Human resources (skills, roles):</w:t>
      </w:r>
    </w:p>
    <w:p w14:paraId="437BF74B" w14:textId="25458D9B" w:rsidR="001C711C" w:rsidRDefault="000D27B5" w:rsidP="00BD039C">
      <w:pPr>
        <w:pStyle w:val="ListParagraph"/>
        <w:numPr>
          <w:ilvl w:val="0"/>
          <w:numId w:val="10"/>
        </w:numPr>
      </w:pPr>
      <w:r>
        <w:t>Financial resources</w:t>
      </w:r>
      <w:r w:rsidR="001B62E2">
        <w:t xml:space="preserve"> (</w:t>
      </w:r>
      <w:r w:rsidR="001B62E2" w:rsidRPr="001B62E2">
        <w:t>type, duration, and reliability of funding):</w:t>
      </w:r>
    </w:p>
    <w:p w14:paraId="05CACD38" w14:textId="32C9E708" w:rsidR="001C711C" w:rsidRDefault="000D27B5" w:rsidP="00BD039C">
      <w:pPr>
        <w:pStyle w:val="ListParagraph"/>
        <w:numPr>
          <w:ilvl w:val="0"/>
          <w:numId w:val="10"/>
        </w:numPr>
      </w:pPr>
      <w:r>
        <w:t>Physical or technological resources:</w:t>
      </w:r>
    </w:p>
    <w:p w14:paraId="502F9012" w14:textId="77777777" w:rsidR="001C711C" w:rsidRDefault="000D27B5">
      <w:pPr>
        <w:pStyle w:val="Heading2"/>
      </w:pPr>
      <w:r>
        <w:t>4. Partnerships and Governance</w:t>
      </w:r>
    </w:p>
    <w:p w14:paraId="410628DA" w14:textId="4488B3E4" w:rsidR="001C711C" w:rsidRDefault="000D27B5">
      <w:r>
        <w:t>Key partners required to sustain the solution (e.g. public authorities, communities, NGOs, private sector):</w:t>
      </w:r>
    </w:p>
    <w:p w14:paraId="0112272E" w14:textId="4B69FEEE" w:rsidR="00BD039C" w:rsidRDefault="000D27B5">
      <w:r>
        <w:t>Describe how responsibilities, decision-making, and coordination are managed over time:</w:t>
      </w:r>
    </w:p>
    <w:p w14:paraId="546BE838" w14:textId="77777777" w:rsidR="005A6026" w:rsidRDefault="005A6026"/>
    <w:p w14:paraId="1E2C2631" w14:textId="63A162C2" w:rsidR="004F6369" w:rsidRDefault="004F6369">
      <w:r w:rsidRPr="004F6369">
        <w:t>Are responsibilities for funding and implementation clearly assigned?</w:t>
      </w:r>
    </w:p>
    <w:p w14:paraId="6DBE04FC" w14:textId="77777777" w:rsidR="002458DA" w:rsidRDefault="002458DA"/>
    <w:p w14:paraId="2B659E74" w14:textId="77777777" w:rsidR="001C711C" w:rsidRDefault="000D27B5">
      <w:pPr>
        <w:pStyle w:val="Heading2"/>
      </w:pPr>
      <w:r>
        <w:lastRenderedPageBreak/>
        <w:t>5. Cost Structure and Funding Sources</w:t>
      </w:r>
    </w:p>
    <w:p w14:paraId="747CA25A" w14:textId="77777777" w:rsidR="001C711C" w:rsidRDefault="000D27B5">
      <w:r>
        <w:t>Main cost categories for long-term operation:</w:t>
      </w:r>
    </w:p>
    <w:p w14:paraId="6C6D4B35" w14:textId="331DFF78" w:rsidR="001C711C" w:rsidRDefault="000D27B5" w:rsidP="00BD039C">
      <w:pPr>
        <w:pStyle w:val="ListParagraph"/>
        <w:numPr>
          <w:ilvl w:val="0"/>
          <w:numId w:val="12"/>
        </w:numPr>
      </w:pPr>
      <w:r>
        <w:t>Initial or one-off costs:</w:t>
      </w:r>
    </w:p>
    <w:p w14:paraId="37EB1B7A" w14:textId="12A95176" w:rsidR="001C711C" w:rsidRDefault="000D27B5" w:rsidP="00BD039C">
      <w:pPr>
        <w:pStyle w:val="ListParagraph"/>
        <w:numPr>
          <w:ilvl w:val="0"/>
          <w:numId w:val="12"/>
        </w:numPr>
      </w:pPr>
      <w:r>
        <w:t>Ongoing operational costs:</w:t>
      </w:r>
    </w:p>
    <w:p w14:paraId="5189EE76" w14:textId="0CE4D64C" w:rsidR="001C711C" w:rsidRDefault="000D27B5" w:rsidP="00BD039C">
      <w:pPr>
        <w:pStyle w:val="ListParagraph"/>
        <w:numPr>
          <w:ilvl w:val="0"/>
          <w:numId w:val="12"/>
        </w:numPr>
      </w:pPr>
      <w:r>
        <w:t>Monitoring and reporting costs:</w:t>
      </w:r>
    </w:p>
    <w:p w14:paraId="338E0839" w14:textId="77777777" w:rsidR="001C711C" w:rsidRDefault="000D27B5">
      <w:r>
        <w:t>Potential funding or revenue sources beyond the project:</w:t>
      </w:r>
    </w:p>
    <w:p w14:paraId="6ADE4700" w14:textId="035726FC" w:rsidR="001C711C" w:rsidRDefault="000D27B5" w:rsidP="00BD039C">
      <w:pPr>
        <w:pStyle w:val="ListParagraph"/>
        <w:numPr>
          <w:ilvl w:val="0"/>
          <w:numId w:val="13"/>
        </w:numPr>
      </w:pPr>
      <w:r>
        <w:t>Public funding or grants:</w:t>
      </w:r>
    </w:p>
    <w:p w14:paraId="6C56B219" w14:textId="4BB2BB67" w:rsidR="001C711C" w:rsidRDefault="000D27B5" w:rsidP="00BD039C">
      <w:pPr>
        <w:pStyle w:val="ListParagraph"/>
        <w:numPr>
          <w:ilvl w:val="0"/>
          <w:numId w:val="13"/>
        </w:numPr>
      </w:pPr>
      <w:r>
        <w:t>Market-based revenues (if relevant):</w:t>
      </w:r>
    </w:p>
    <w:p w14:paraId="54FB66E3" w14:textId="0E88D9CF" w:rsidR="001C711C" w:rsidRDefault="000D27B5" w:rsidP="00BD039C">
      <w:pPr>
        <w:pStyle w:val="ListParagraph"/>
        <w:numPr>
          <w:ilvl w:val="0"/>
          <w:numId w:val="13"/>
        </w:numPr>
      </w:pPr>
      <w:r>
        <w:t>Other mechanisms (e.g. PES, service contracts, integration into public programs):</w:t>
      </w:r>
    </w:p>
    <w:p w14:paraId="3AD18C53" w14:textId="137A4812" w:rsidR="005D12B1" w:rsidRDefault="005D12B1" w:rsidP="00BD039C">
      <w:pPr>
        <w:pStyle w:val="ListParagraph"/>
        <w:numPr>
          <w:ilvl w:val="0"/>
          <w:numId w:val="13"/>
        </w:numPr>
      </w:pPr>
      <w:r w:rsidRPr="005D12B1">
        <w:t>Are there funding gaps? If so, where?</w:t>
      </w:r>
    </w:p>
    <w:p w14:paraId="5D3B8F08" w14:textId="77777777" w:rsidR="005A6026" w:rsidRDefault="00D01790" w:rsidP="005A6026">
      <w:pPr>
        <w:rPr>
          <w:lang w:val="en-GB"/>
        </w:rPr>
      </w:pPr>
      <w:r w:rsidRPr="005A6026">
        <w:rPr>
          <w:lang w:val="en-GB"/>
        </w:rPr>
        <w:t>Cost and benefit distribution</w:t>
      </w:r>
      <w:r w:rsidR="00292999" w:rsidRPr="005A6026">
        <w:rPr>
          <w:lang w:val="en-GB"/>
        </w:rPr>
        <w:t>:</w:t>
      </w:r>
    </w:p>
    <w:p w14:paraId="1B1F3B69" w14:textId="77777777" w:rsidR="005A6026" w:rsidRDefault="00D01790" w:rsidP="005A6026">
      <w:pPr>
        <w:pStyle w:val="ListParagraph"/>
        <w:numPr>
          <w:ilvl w:val="0"/>
          <w:numId w:val="17"/>
        </w:numPr>
        <w:rPr>
          <w:lang w:val="en-GB"/>
        </w:rPr>
      </w:pPr>
      <w:r w:rsidRPr="005A6026">
        <w:rPr>
          <w:lang w:val="en-GB"/>
        </w:rPr>
        <w:t xml:space="preserve">Who bears the main costs? </w:t>
      </w:r>
    </w:p>
    <w:p w14:paraId="787F38CB" w14:textId="77777777" w:rsidR="005A6026" w:rsidRDefault="00D01790" w:rsidP="005A6026">
      <w:pPr>
        <w:pStyle w:val="ListParagraph"/>
        <w:numPr>
          <w:ilvl w:val="0"/>
          <w:numId w:val="17"/>
        </w:numPr>
        <w:rPr>
          <w:lang w:val="en-GB"/>
        </w:rPr>
      </w:pPr>
      <w:r w:rsidRPr="005A6026">
        <w:rPr>
          <w:lang w:val="en-GB"/>
        </w:rPr>
        <w:t xml:space="preserve">Who captures the benefits? </w:t>
      </w:r>
    </w:p>
    <w:p w14:paraId="720C5B74" w14:textId="304C41A6" w:rsidR="00563E18" w:rsidRPr="005A6026" w:rsidRDefault="00D01790" w:rsidP="005A6026">
      <w:pPr>
        <w:pStyle w:val="ListParagraph"/>
        <w:numPr>
          <w:ilvl w:val="0"/>
          <w:numId w:val="17"/>
        </w:numPr>
        <w:rPr>
          <w:lang w:val="en-GB"/>
        </w:rPr>
      </w:pPr>
      <w:r w:rsidRPr="005A6026">
        <w:rPr>
          <w:lang w:val="en-GB"/>
        </w:rPr>
        <w:t>Are benefits widely shared (public goods)?</w:t>
      </w:r>
    </w:p>
    <w:p w14:paraId="4BA6EB68" w14:textId="77777777" w:rsidR="001C711C" w:rsidRDefault="000D27B5">
      <w:pPr>
        <w:pStyle w:val="Heading2"/>
      </w:pPr>
      <w:r>
        <w:t>6. Risks to Long-Term Viability</w:t>
      </w:r>
    </w:p>
    <w:p w14:paraId="426FD37D" w14:textId="77777777" w:rsidR="005A6026" w:rsidRDefault="000D27B5" w:rsidP="005A6026">
      <w:r>
        <w:t>Identify key risks that could limit long-term viability:</w:t>
      </w:r>
    </w:p>
    <w:p w14:paraId="213EB56E" w14:textId="641CDDA4" w:rsidR="001C711C" w:rsidRDefault="000D27B5" w:rsidP="005A6026">
      <w:pPr>
        <w:pStyle w:val="ListParagraph"/>
        <w:numPr>
          <w:ilvl w:val="0"/>
          <w:numId w:val="18"/>
        </w:numPr>
      </w:pPr>
      <w:r>
        <w:t>Financial risks:</w:t>
      </w:r>
    </w:p>
    <w:p w14:paraId="7DC306B0" w14:textId="7CF1F7B9" w:rsidR="001C711C" w:rsidRDefault="000D27B5" w:rsidP="00BD039C">
      <w:pPr>
        <w:pStyle w:val="ListParagraph"/>
        <w:numPr>
          <w:ilvl w:val="0"/>
          <w:numId w:val="14"/>
        </w:numPr>
      </w:pPr>
      <w:r>
        <w:t>Institutional or governance risks:</w:t>
      </w:r>
    </w:p>
    <w:p w14:paraId="3DE483F3" w14:textId="649EAD36" w:rsidR="001C711C" w:rsidRDefault="000D27B5" w:rsidP="00BD039C">
      <w:pPr>
        <w:pStyle w:val="ListParagraph"/>
        <w:numPr>
          <w:ilvl w:val="0"/>
          <w:numId w:val="14"/>
        </w:numPr>
      </w:pPr>
      <w:r>
        <w:t>Social or community-related risks:</w:t>
      </w:r>
    </w:p>
    <w:p w14:paraId="02A6DE6B" w14:textId="4755D619" w:rsidR="001C711C" w:rsidRDefault="000D27B5" w:rsidP="00BD039C">
      <w:pPr>
        <w:pStyle w:val="ListParagraph"/>
        <w:numPr>
          <w:ilvl w:val="0"/>
          <w:numId w:val="14"/>
        </w:numPr>
      </w:pPr>
      <w:r>
        <w:t>Environmental or operational risks:</w:t>
      </w:r>
    </w:p>
    <w:p w14:paraId="5BA1135B" w14:textId="055442EF" w:rsidR="003C5568" w:rsidRDefault="003C5568" w:rsidP="00BD039C">
      <w:pPr>
        <w:pStyle w:val="ListParagraph"/>
        <w:numPr>
          <w:ilvl w:val="0"/>
          <w:numId w:val="14"/>
        </w:numPr>
      </w:pPr>
      <w:r w:rsidRPr="003C5568">
        <w:t>Risks related to insufficient or unstable funding:</w:t>
      </w:r>
    </w:p>
    <w:p w14:paraId="32F4B89A" w14:textId="1A337E80" w:rsidR="00BD039C" w:rsidRDefault="000D27B5">
      <w:r>
        <w:t>Mitigation measures or strategies to address these risks:</w:t>
      </w:r>
    </w:p>
    <w:p w14:paraId="2017F09F" w14:textId="77777777" w:rsidR="001C711C" w:rsidRDefault="000D27B5">
      <w:pPr>
        <w:pStyle w:val="Heading2"/>
      </w:pPr>
      <w:r>
        <w:t>7. Reflection on Long-Term Viability</w:t>
      </w:r>
    </w:p>
    <w:p w14:paraId="5176D31C" w14:textId="77777777" w:rsidR="001C711C" w:rsidRDefault="000D27B5">
      <w:r>
        <w:t>Based on this assessment, reflect on the following:</w:t>
      </w:r>
    </w:p>
    <w:p w14:paraId="568DC0B9" w14:textId="3C51AA36" w:rsidR="001C711C" w:rsidRDefault="000D27B5" w:rsidP="00BD039C">
      <w:pPr>
        <w:pStyle w:val="ListParagraph"/>
        <w:numPr>
          <w:ilvl w:val="0"/>
          <w:numId w:val="15"/>
        </w:numPr>
      </w:pPr>
      <w:r>
        <w:t>What conditions must be in place for the solution to remain viable?</w:t>
      </w:r>
    </w:p>
    <w:p w14:paraId="17275419" w14:textId="6BBEE1AD" w:rsidR="001C711C" w:rsidRDefault="000D27B5" w:rsidP="00BD039C">
      <w:pPr>
        <w:pStyle w:val="ListParagraph"/>
        <w:numPr>
          <w:ilvl w:val="0"/>
          <w:numId w:val="15"/>
        </w:numPr>
      </w:pPr>
      <w:r>
        <w:t xml:space="preserve">What </w:t>
      </w:r>
      <w:r>
        <w:t>elements are most dependent on continued external support?</w:t>
      </w:r>
    </w:p>
    <w:p w14:paraId="5AD20338" w14:textId="6DED807C" w:rsidR="001C711C" w:rsidRDefault="000D27B5" w:rsidP="00BD039C">
      <w:pPr>
        <w:pStyle w:val="ListParagraph"/>
        <w:numPr>
          <w:ilvl w:val="0"/>
          <w:numId w:val="15"/>
        </w:numPr>
      </w:pPr>
      <w:r>
        <w:t>Is the solution ready for long-term implementation, or does it require further development?</w:t>
      </w:r>
    </w:p>
    <w:p w14:paraId="4A803203" w14:textId="10136DF2" w:rsidR="00ED2556" w:rsidRPr="00ED2556" w:rsidRDefault="00ED2556" w:rsidP="00ED2556">
      <w:pPr>
        <w:pStyle w:val="ListParagraph"/>
        <w:numPr>
          <w:ilvl w:val="0"/>
          <w:numId w:val="15"/>
        </w:numPr>
        <w:rPr>
          <w:lang w:val="en-GB"/>
        </w:rPr>
      </w:pPr>
      <w:r w:rsidRPr="00ED2556">
        <w:rPr>
          <w:lang w:val="en-GB"/>
        </w:rPr>
        <w:t xml:space="preserve">Is there a mismatch between who pays and who benefits? </w:t>
      </w:r>
    </w:p>
    <w:p w14:paraId="46B6A043" w14:textId="709D8D99" w:rsidR="00ED2556" w:rsidRPr="005A6026" w:rsidRDefault="00ED2556" w:rsidP="00ED2556">
      <w:pPr>
        <w:pStyle w:val="ListParagraph"/>
        <w:numPr>
          <w:ilvl w:val="0"/>
          <w:numId w:val="15"/>
        </w:numPr>
      </w:pPr>
      <w:r w:rsidRPr="00ED2556">
        <w:rPr>
          <w:lang w:val="en-GB"/>
        </w:rPr>
        <w:t>What type of funding (public, private, blended) would be needed?</w:t>
      </w:r>
    </w:p>
    <w:p w14:paraId="62B9488C" w14:textId="48D350A9" w:rsidR="00417EB1" w:rsidRDefault="00417EB1" w:rsidP="00ED2556">
      <w:pPr>
        <w:pStyle w:val="ListParagraph"/>
        <w:numPr>
          <w:ilvl w:val="0"/>
          <w:numId w:val="15"/>
        </w:numPr>
      </w:pPr>
      <w:r w:rsidRPr="00417EB1">
        <w:t>What conditions would need to change to replicate or scale this solution?</w:t>
      </w:r>
    </w:p>
    <w:sectPr w:rsidR="00417E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D48B3"/>
    <w:multiLevelType w:val="hybridMultilevel"/>
    <w:tmpl w:val="9490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C40755"/>
    <w:multiLevelType w:val="hybridMultilevel"/>
    <w:tmpl w:val="D0C4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541E9"/>
    <w:multiLevelType w:val="hybridMultilevel"/>
    <w:tmpl w:val="B012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E7F43"/>
    <w:multiLevelType w:val="hybridMultilevel"/>
    <w:tmpl w:val="0B86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248FF"/>
    <w:multiLevelType w:val="hybridMultilevel"/>
    <w:tmpl w:val="5564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668BF"/>
    <w:multiLevelType w:val="hybridMultilevel"/>
    <w:tmpl w:val="8F0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54D74"/>
    <w:multiLevelType w:val="multilevel"/>
    <w:tmpl w:val="406E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055D99"/>
    <w:multiLevelType w:val="hybridMultilevel"/>
    <w:tmpl w:val="F09A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04569"/>
    <w:multiLevelType w:val="hybridMultilevel"/>
    <w:tmpl w:val="322C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11623">
    <w:abstractNumId w:val="8"/>
  </w:num>
  <w:num w:numId="2" w16cid:durableId="1540818719">
    <w:abstractNumId w:val="6"/>
  </w:num>
  <w:num w:numId="3" w16cid:durableId="1646810315">
    <w:abstractNumId w:val="5"/>
  </w:num>
  <w:num w:numId="4" w16cid:durableId="1389262746">
    <w:abstractNumId w:val="4"/>
  </w:num>
  <w:num w:numId="5" w16cid:durableId="460225281">
    <w:abstractNumId w:val="7"/>
  </w:num>
  <w:num w:numId="6" w16cid:durableId="1601794964">
    <w:abstractNumId w:val="3"/>
  </w:num>
  <w:num w:numId="7" w16cid:durableId="236327120">
    <w:abstractNumId w:val="2"/>
  </w:num>
  <w:num w:numId="8" w16cid:durableId="1773351892">
    <w:abstractNumId w:val="1"/>
  </w:num>
  <w:num w:numId="9" w16cid:durableId="1159267235">
    <w:abstractNumId w:val="0"/>
  </w:num>
  <w:num w:numId="10" w16cid:durableId="538662434">
    <w:abstractNumId w:val="11"/>
  </w:num>
  <w:num w:numId="11" w16cid:durableId="1977904">
    <w:abstractNumId w:val="14"/>
  </w:num>
  <w:num w:numId="12" w16cid:durableId="514804714">
    <w:abstractNumId w:val="12"/>
  </w:num>
  <w:num w:numId="13" w16cid:durableId="2015716391">
    <w:abstractNumId w:val="16"/>
  </w:num>
  <w:num w:numId="14" w16cid:durableId="986010295">
    <w:abstractNumId w:val="9"/>
  </w:num>
  <w:num w:numId="15" w16cid:durableId="611475262">
    <w:abstractNumId w:val="10"/>
  </w:num>
  <w:num w:numId="16" w16cid:durableId="1021902968">
    <w:abstractNumId w:val="15"/>
  </w:num>
  <w:num w:numId="17" w16cid:durableId="479539016">
    <w:abstractNumId w:val="13"/>
  </w:num>
  <w:num w:numId="18" w16cid:durableId="1321869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033"/>
    <w:rsid w:val="00006989"/>
    <w:rsid w:val="00011158"/>
    <w:rsid w:val="00034616"/>
    <w:rsid w:val="00036277"/>
    <w:rsid w:val="0006063C"/>
    <w:rsid w:val="000D27B5"/>
    <w:rsid w:val="0015074B"/>
    <w:rsid w:val="001B62E2"/>
    <w:rsid w:val="001C711C"/>
    <w:rsid w:val="002411F4"/>
    <w:rsid w:val="002458DA"/>
    <w:rsid w:val="00290194"/>
    <w:rsid w:val="00292999"/>
    <w:rsid w:val="00295892"/>
    <w:rsid w:val="0029639D"/>
    <w:rsid w:val="00326F90"/>
    <w:rsid w:val="00381F17"/>
    <w:rsid w:val="003C5568"/>
    <w:rsid w:val="003F0572"/>
    <w:rsid w:val="00400CB3"/>
    <w:rsid w:val="00417EB1"/>
    <w:rsid w:val="00475C3E"/>
    <w:rsid w:val="004F1EAF"/>
    <w:rsid w:val="004F6369"/>
    <w:rsid w:val="00563E18"/>
    <w:rsid w:val="005A6026"/>
    <w:rsid w:val="005D12B1"/>
    <w:rsid w:val="00770B56"/>
    <w:rsid w:val="0094063F"/>
    <w:rsid w:val="00AA1D8D"/>
    <w:rsid w:val="00B47730"/>
    <w:rsid w:val="00BC727B"/>
    <w:rsid w:val="00BD039C"/>
    <w:rsid w:val="00CB0664"/>
    <w:rsid w:val="00D01790"/>
    <w:rsid w:val="00D31EAC"/>
    <w:rsid w:val="00EB7818"/>
    <w:rsid w:val="00EC5114"/>
    <w:rsid w:val="00ED2556"/>
    <w:rsid w:val="00F240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804FCE"/>
  <w14:defaultImageDpi w14:val="300"/>
  <w15:docId w15:val="{15D61EBE-E44A-43CB-AD13-56C4BB56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D039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362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5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Linn Bruholt</cp:lastModifiedBy>
  <cp:revision>2</cp:revision>
  <dcterms:created xsi:type="dcterms:W3CDTF">2026-04-17T11:23:00Z</dcterms:created>
  <dcterms:modified xsi:type="dcterms:W3CDTF">2026-04-17T11:23:00Z</dcterms:modified>
  <cp:category/>
</cp:coreProperties>
</file>