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E56C2" w14:textId="77777777" w:rsidR="00767353" w:rsidRDefault="00000000">
      <w:pPr>
        <w:pStyle w:val="Heading1"/>
      </w:pPr>
      <w:r>
        <w:t>Identifying Drivers of Change – Scoping Worksheet</w:t>
      </w:r>
    </w:p>
    <w:p w14:paraId="124AE213" w14:textId="795AFFA5" w:rsidR="00121210" w:rsidRPr="00E92AB1" w:rsidRDefault="00121210" w:rsidP="00121210">
      <w:pPr>
        <w:rPr>
          <w:i/>
          <w:iCs/>
        </w:rPr>
      </w:pPr>
      <w:r w:rsidRPr="00E92AB1">
        <w:rPr>
          <w:i/>
          <w:iCs/>
        </w:rPr>
        <w:t>Creators: Dr. Frederike Tirre (</w:t>
      </w:r>
      <w:r w:rsidRPr="00E92AB1">
        <w:rPr>
          <w:i/>
          <w:iCs/>
        </w:rPr>
        <w:t>ftirre@uv.uni-kiel.de</w:t>
      </w:r>
      <w:r w:rsidRPr="00E92AB1">
        <w:rPr>
          <w:i/>
          <w:iCs/>
        </w:rPr>
        <w:t>) and Dr. Rudi Voss (</w:t>
      </w:r>
      <w:r w:rsidRPr="00E92AB1">
        <w:rPr>
          <w:i/>
          <w:iCs/>
        </w:rPr>
        <w:t>voss@economics.uni-kiel.de</w:t>
      </w:r>
      <w:r w:rsidRPr="00E92AB1">
        <w:rPr>
          <w:i/>
          <w:iCs/>
        </w:rPr>
        <w:t xml:space="preserve">), </w:t>
      </w:r>
      <w:r w:rsidRPr="00E92AB1">
        <w:rPr>
          <w:i/>
          <w:iCs/>
        </w:rPr>
        <w:t>Christian-</w:t>
      </w:r>
      <w:proofErr w:type="spellStart"/>
      <w:r w:rsidRPr="00E92AB1">
        <w:rPr>
          <w:i/>
          <w:iCs/>
        </w:rPr>
        <w:t>Albrechts</w:t>
      </w:r>
      <w:proofErr w:type="spellEnd"/>
      <w:r w:rsidRPr="00E92AB1">
        <w:rPr>
          <w:i/>
          <w:iCs/>
        </w:rPr>
        <w:t xml:space="preserve">-Universität </w:t>
      </w:r>
      <w:proofErr w:type="spellStart"/>
      <w:r w:rsidRPr="00E92AB1">
        <w:rPr>
          <w:i/>
          <w:iCs/>
        </w:rPr>
        <w:t>zu</w:t>
      </w:r>
      <w:proofErr w:type="spellEnd"/>
      <w:r w:rsidRPr="00E92AB1">
        <w:rPr>
          <w:i/>
          <w:iCs/>
        </w:rPr>
        <w:t xml:space="preserve"> Kiel</w:t>
      </w:r>
      <w:r w:rsidRPr="00E92AB1">
        <w:rPr>
          <w:i/>
          <w:iCs/>
        </w:rPr>
        <w:t>, in the EU Horizon funded A-AAGORA project (</w:t>
      </w:r>
      <w:r w:rsidRPr="00E92AB1">
        <w:rPr>
          <w:i/>
          <w:iCs/>
        </w:rPr>
        <w:t>Grant No. 101093956</w:t>
      </w:r>
      <w:r w:rsidRPr="00E92AB1">
        <w:rPr>
          <w:i/>
          <w:iCs/>
        </w:rPr>
        <w:t xml:space="preserve">).  </w:t>
      </w:r>
    </w:p>
    <w:p w14:paraId="6B8331BB" w14:textId="77777777" w:rsidR="00767353" w:rsidRDefault="00000000">
      <w:r>
        <w:t>This worksheet is designed to support a basic scoping exercise to identify the main drivers of change in a system. It can be used individually or collaboratively in a workshop setting. The aim is to build a shared understanding of the root causes of change, rather than only symptoms.</w:t>
      </w:r>
    </w:p>
    <w:p w14:paraId="2317CA72" w14:textId="6515DE60" w:rsidR="00767353" w:rsidRDefault="00000000">
      <w:pPr>
        <w:pStyle w:val="Heading2"/>
      </w:pPr>
      <w:r>
        <w:t xml:space="preserve">1. Context of the </w:t>
      </w:r>
      <w:r w:rsidR="00FE1474">
        <w:t>s</w:t>
      </w:r>
      <w:r>
        <w:t>ystem</w:t>
      </w:r>
    </w:p>
    <w:p w14:paraId="3C22C5A7" w14:textId="04EBB62D" w:rsidR="00767353" w:rsidRDefault="00000000">
      <w:r>
        <w:t>Region / Area:</w:t>
      </w:r>
      <w:r w:rsidR="00E92AB1">
        <w:br/>
      </w:r>
      <w:r>
        <w:t>Type of system (e.g. coastal, marine, socioecological):</w:t>
      </w:r>
      <w:r w:rsidR="00E92AB1">
        <w:br/>
      </w:r>
      <w:r>
        <w:t>Key activities or livelihoods in the area:</w:t>
      </w:r>
    </w:p>
    <w:p w14:paraId="1D057CAC" w14:textId="7A766A2B" w:rsidR="00767353" w:rsidRDefault="00000000">
      <w:pPr>
        <w:pStyle w:val="Heading2"/>
      </w:pPr>
      <w:r>
        <w:t xml:space="preserve">2. Main </w:t>
      </w:r>
      <w:r w:rsidR="00FE1474">
        <w:t>d</w:t>
      </w:r>
      <w:r>
        <w:t xml:space="preserve">rivers of </w:t>
      </w:r>
      <w:r w:rsidR="00FE1474">
        <w:t>c</w:t>
      </w:r>
      <w:r>
        <w:t>hange</w:t>
      </w:r>
    </w:p>
    <w:p w14:paraId="768CA6A0" w14:textId="50E18E7B" w:rsidR="00767353" w:rsidRDefault="00000000">
      <w:r>
        <w:t xml:space="preserve">List the main factors driving change in the system. Use the categories that are </w:t>
      </w:r>
      <w:r w:rsidR="00E92AB1">
        <w:t>relevant and add additional if needed</w:t>
      </w:r>
      <w:r>
        <w:t>.</w:t>
      </w:r>
    </w:p>
    <w:p w14:paraId="0CE147A8" w14:textId="7ADC52D0" w:rsidR="00767353" w:rsidRDefault="00000000">
      <w:pPr>
        <w:pStyle w:val="Heading3"/>
      </w:pPr>
      <w:r>
        <w:t xml:space="preserve">Economic </w:t>
      </w:r>
      <w:r w:rsidR="00FE1474">
        <w:t>d</w:t>
      </w:r>
      <w:r>
        <w:t>rivers</w:t>
      </w:r>
    </w:p>
    <w:p w14:paraId="632F4732" w14:textId="6C0684C3" w:rsidR="00767353" w:rsidRDefault="00121210" w:rsidP="00121210">
      <w:pPr>
        <w:pStyle w:val="ListParagraph"/>
        <w:numPr>
          <w:ilvl w:val="0"/>
          <w:numId w:val="10"/>
        </w:numPr>
      </w:pPr>
      <w:r>
        <w:t>1</w:t>
      </w:r>
    </w:p>
    <w:p w14:paraId="58F7218E" w14:textId="1BCF2399" w:rsidR="00121210" w:rsidRDefault="00121210" w:rsidP="00121210">
      <w:pPr>
        <w:pStyle w:val="ListParagraph"/>
        <w:numPr>
          <w:ilvl w:val="0"/>
          <w:numId w:val="10"/>
        </w:numPr>
      </w:pPr>
      <w:r>
        <w:t>2</w:t>
      </w:r>
    </w:p>
    <w:p w14:paraId="71A6083D" w14:textId="65FD8914" w:rsidR="00121210" w:rsidRDefault="00121210" w:rsidP="00121210">
      <w:pPr>
        <w:pStyle w:val="ListParagraph"/>
        <w:numPr>
          <w:ilvl w:val="0"/>
          <w:numId w:val="10"/>
        </w:numPr>
      </w:pPr>
      <w:r>
        <w:t>3</w:t>
      </w:r>
    </w:p>
    <w:p w14:paraId="660A41ED" w14:textId="01AF3E3B" w:rsidR="00121210" w:rsidRDefault="00121210" w:rsidP="00121210">
      <w:pPr>
        <w:pStyle w:val="ListParagraph"/>
        <w:numPr>
          <w:ilvl w:val="0"/>
          <w:numId w:val="10"/>
        </w:numPr>
      </w:pPr>
      <w:r>
        <w:t>…</w:t>
      </w:r>
    </w:p>
    <w:p w14:paraId="27CB3570" w14:textId="55CAD5C6" w:rsidR="00767353" w:rsidRDefault="00000000">
      <w:pPr>
        <w:pStyle w:val="Heading3"/>
      </w:pPr>
      <w:r>
        <w:t xml:space="preserve">Social </w:t>
      </w:r>
      <w:r w:rsidR="00FE1474">
        <w:t>d</w:t>
      </w:r>
      <w:r>
        <w:t>rivers</w:t>
      </w:r>
    </w:p>
    <w:p w14:paraId="488266D4" w14:textId="678CF9B2" w:rsidR="00121210" w:rsidRDefault="00121210" w:rsidP="00121210">
      <w:pPr>
        <w:pStyle w:val="ListParagraph"/>
        <w:numPr>
          <w:ilvl w:val="0"/>
          <w:numId w:val="11"/>
        </w:numPr>
      </w:pPr>
      <w:r>
        <w:t>1</w:t>
      </w:r>
    </w:p>
    <w:p w14:paraId="0270ACAC" w14:textId="379CF79C" w:rsidR="00121210" w:rsidRDefault="00121210" w:rsidP="00121210">
      <w:pPr>
        <w:pStyle w:val="ListParagraph"/>
        <w:numPr>
          <w:ilvl w:val="0"/>
          <w:numId w:val="11"/>
        </w:numPr>
      </w:pPr>
      <w:r>
        <w:t>2</w:t>
      </w:r>
    </w:p>
    <w:p w14:paraId="2C3F799F" w14:textId="1A29962A" w:rsidR="00121210" w:rsidRDefault="00121210" w:rsidP="00121210">
      <w:pPr>
        <w:pStyle w:val="ListParagraph"/>
        <w:numPr>
          <w:ilvl w:val="0"/>
          <w:numId w:val="11"/>
        </w:numPr>
      </w:pPr>
      <w:r>
        <w:t>3</w:t>
      </w:r>
    </w:p>
    <w:p w14:paraId="1969917F" w14:textId="1B70B767" w:rsidR="00121210" w:rsidRPr="00121210" w:rsidRDefault="00121210" w:rsidP="00121210">
      <w:pPr>
        <w:pStyle w:val="ListParagraph"/>
        <w:numPr>
          <w:ilvl w:val="0"/>
          <w:numId w:val="11"/>
        </w:numPr>
      </w:pPr>
      <w:r>
        <w:t>…</w:t>
      </w:r>
    </w:p>
    <w:p w14:paraId="2F703E4A" w14:textId="71B8D61C" w:rsidR="00767353" w:rsidRDefault="00000000">
      <w:pPr>
        <w:pStyle w:val="Heading3"/>
      </w:pPr>
      <w:r>
        <w:t xml:space="preserve">Environmental / </w:t>
      </w:r>
      <w:r w:rsidR="00FE1474">
        <w:t>e</w:t>
      </w:r>
      <w:r>
        <w:t xml:space="preserve">cological </w:t>
      </w:r>
      <w:r w:rsidR="00FE1474">
        <w:t>d</w:t>
      </w:r>
      <w:r>
        <w:t>rivers</w:t>
      </w:r>
    </w:p>
    <w:p w14:paraId="6ECE3FEF" w14:textId="2CBFA6DB" w:rsidR="00121210" w:rsidRDefault="00121210" w:rsidP="00121210">
      <w:pPr>
        <w:pStyle w:val="ListParagraph"/>
        <w:numPr>
          <w:ilvl w:val="0"/>
          <w:numId w:val="12"/>
        </w:numPr>
      </w:pPr>
      <w:r>
        <w:t>1</w:t>
      </w:r>
    </w:p>
    <w:p w14:paraId="2BABB230" w14:textId="74DF9EB8" w:rsidR="00121210" w:rsidRDefault="00121210" w:rsidP="00121210">
      <w:pPr>
        <w:pStyle w:val="ListParagraph"/>
        <w:numPr>
          <w:ilvl w:val="0"/>
          <w:numId w:val="12"/>
        </w:numPr>
      </w:pPr>
      <w:r>
        <w:t>2</w:t>
      </w:r>
    </w:p>
    <w:p w14:paraId="3C7DCB9B" w14:textId="6F10B4B6" w:rsidR="00121210" w:rsidRDefault="00121210" w:rsidP="00121210">
      <w:pPr>
        <w:pStyle w:val="ListParagraph"/>
        <w:numPr>
          <w:ilvl w:val="0"/>
          <w:numId w:val="12"/>
        </w:numPr>
      </w:pPr>
      <w:r>
        <w:t>3</w:t>
      </w:r>
    </w:p>
    <w:p w14:paraId="46BE4D5E" w14:textId="1414AE7F" w:rsidR="00121210" w:rsidRPr="00121210" w:rsidRDefault="00121210" w:rsidP="00121210">
      <w:pPr>
        <w:pStyle w:val="ListParagraph"/>
        <w:numPr>
          <w:ilvl w:val="0"/>
          <w:numId w:val="12"/>
        </w:numPr>
      </w:pPr>
      <w:r>
        <w:t>…</w:t>
      </w:r>
    </w:p>
    <w:p w14:paraId="0DF27FF6" w14:textId="15756E01" w:rsidR="00767353" w:rsidRDefault="00000000">
      <w:pPr>
        <w:pStyle w:val="Heading3"/>
      </w:pPr>
      <w:r>
        <w:t xml:space="preserve">Political / </w:t>
      </w:r>
      <w:r w:rsidR="00FE1474">
        <w:t>i</w:t>
      </w:r>
      <w:r>
        <w:t xml:space="preserve">nstitutional </w:t>
      </w:r>
      <w:r w:rsidR="00FE1474">
        <w:t>d</w:t>
      </w:r>
      <w:r>
        <w:t xml:space="preserve">rivers </w:t>
      </w:r>
    </w:p>
    <w:p w14:paraId="122D68DD" w14:textId="476A3B04" w:rsidR="00767353" w:rsidRDefault="00121210" w:rsidP="00121210">
      <w:pPr>
        <w:pStyle w:val="ListParagraph"/>
        <w:numPr>
          <w:ilvl w:val="0"/>
          <w:numId w:val="13"/>
        </w:numPr>
      </w:pPr>
      <w:r>
        <w:t>1</w:t>
      </w:r>
    </w:p>
    <w:p w14:paraId="71B6B7EB" w14:textId="09BA9D73" w:rsidR="00121210" w:rsidRDefault="00121210" w:rsidP="00121210">
      <w:pPr>
        <w:pStyle w:val="ListParagraph"/>
        <w:numPr>
          <w:ilvl w:val="0"/>
          <w:numId w:val="13"/>
        </w:numPr>
      </w:pPr>
      <w:r>
        <w:t>2</w:t>
      </w:r>
    </w:p>
    <w:p w14:paraId="706083FE" w14:textId="41B4A12F" w:rsidR="00121210" w:rsidRDefault="00121210" w:rsidP="00121210">
      <w:pPr>
        <w:pStyle w:val="ListParagraph"/>
        <w:numPr>
          <w:ilvl w:val="0"/>
          <w:numId w:val="13"/>
        </w:numPr>
      </w:pPr>
      <w:r>
        <w:t>3</w:t>
      </w:r>
    </w:p>
    <w:p w14:paraId="09FCB939" w14:textId="27751473" w:rsidR="00121210" w:rsidRDefault="00121210" w:rsidP="00121210">
      <w:pPr>
        <w:pStyle w:val="ListParagraph"/>
        <w:numPr>
          <w:ilvl w:val="0"/>
          <w:numId w:val="13"/>
        </w:numPr>
      </w:pPr>
      <w:r>
        <w:t>…</w:t>
      </w:r>
    </w:p>
    <w:p w14:paraId="7D37B20B" w14:textId="09C59FFA" w:rsidR="00E92AB1" w:rsidRDefault="00E92AB1" w:rsidP="00E92AB1">
      <w:pPr>
        <w:pStyle w:val="Heading3"/>
      </w:pPr>
      <w:r>
        <w:lastRenderedPageBreak/>
        <w:t xml:space="preserve">Socio-cultural </w:t>
      </w:r>
      <w:r w:rsidR="00FE1474">
        <w:t>drivers</w:t>
      </w:r>
    </w:p>
    <w:p w14:paraId="5CB64961" w14:textId="77777777" w:rsidR="00E92AB1" w:rsidRDefault="00E92AB1" w:rsidP="00E92AB1">
      <w:pPr>
        <w:pStyle w:val="ListParagraph"/>
        <w:numPr>
          <w:ilvl w:val="0"/>
          <w:numId w:val="13"/>
        </w:numPr>
      </w:pPr>
      <w:r>
        <w:t>1</w:t>
      </w:r>
    </w:p>
    <w:p w14:paraId="5829F1F7" w14:textId="77777777" w:rsidR="00E92AB1" w:rsidRDefault="00E92AB1" w:rsidP="00E92AB1">
      <w:pPr>
        <w:pStyle w:val="ListParagraph"/>
        <w:numPr>
          <w:ilvl w:val="0"/>
          <w:numId w:val="13"/>
        </w:numPr>
      </w:pPr>
      <w:r>
        <w:t>2</w:t>
      </w:r>
    </w:p>
    <w:p w14:paraId="5C3487DD" w14:textId="77777777" w:rsidR="00E92AB1" w:rsidRDefault="00E92AB1" w:rsidP="00E92AB1">
      <w:pPr>
        <w:pStyle w:val="ListParagraph"/>
        <w:numPr>
          <w:ilvl w:val="0"/>
          <w:numId w:val="13"/>
        </w:numPr>
      </w:pPr>
      <w:r>
        <w:t>3</w:t>
      </w:r>
    </w:p>
    <w:p w14:paraId="408CB04D" w14:textId="1A5C50E3" w:rsidR="00E92AB1" w:rsidRDefault="00E92AB1" w:rsidP="00E92AB1">
      <w:pPr>
        <w:pStyle w:val="ListParagraph"/>
        <w:numPr>
          <w:ilvl w:val="0"/>
          <w:numId w:val="13"/>
        </w:numPr>
      </w:pPr>
      <w:r>
        <w:t>…</w:t>
      </w:r>
    </w:p>
    <w:p w14:paraId="731C8E72" w14:textId="44471A5C" w:rsidR="00767353" w:rsidRDefault="00000000">
      <w:pPr>
        <w:pStyle w:val="Heading2"/>
      </w:pPr>
      <w:r>
        <w:t xml:space="preserve">3. Who or </w:t>
      </w:r>
      <w:r w:rsidR="00FE1474">
        <w:t>w</w:t>
      </w:r>
      <w:r>
        <w:t xml:space="preserve">hat </w:t>
      </w:r>
      <w:r w:rsidR="00FE1474">
        <w:t>i</w:t>
      </w:r>
      <w:r>
        <w:t xml:space="preserve">s </w:t>
      </w:r>
      <w:r w:rsidR="00FE1474">
        <w:t>d</w:t>
      </w:r>
      <w:r>
        <w:t xml:space="preserve">riving the </w:t>
      </w:r>
      <w:r w:rsidR="00FE1474">
        <w:t>c</w:t>
      </w:r>
      <w:r>
        <w:t>hange?</w:t>
      </w:r>
    </w:p>
    <w:p w14:paraId="2991930B" w14:textId="77777777" w:rsidR="00767353" w:rsidRDefault="00000000">
      <w:r>
        <w:t>For each key driver, describe who (actors, sectors, institutions) or what (processes, external trends) is responsible.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5"/>
        <w:gridCol w:w="3182"/>
        <w:gridCol w:w="2719"/>
      </w:tblGrid>
      <w:tr w:rsidR="00E92AB1" w14:paraId="03D2AD13" w14:textId="13D3DD8C" w:rsidTr="00E92AB1">
        <w:tc>
          <w:tcPr>
            <w:tcW w:w="2955" w:type="dxa"/>
          </w:tcPr>
          <w:p w14:paraId="50C2C890" w14:textId="77777777" w:rsidR="00E92AB1" w:rsidRDefault="00E92AB1">
            <w:r>
              <w:t>Driver</w:t>
            </w:r>
          </w:p>
        </w:tc>
        <w:tc>
          <w:tcPr>
            <w:tcW w:w="3182" w:type="dxa"/>
          </w:tcPr>
          <w:p w14:paraId="5B9525A9" w14:textId="77777777" w:rsidR="00E92AB1" w:rsidRDefault="00E92AB1">
            <w:r>
              <w:t>Who or what is responsible?</w:t>
            </w:r>
          </w:p>
        </w:tc>
        <w:tc>
          <w:tcPr>
            <w:tcW w:w="2719" w:type="dxa"/>
          </w:tcPr>
          <w:p w14:paraId="41E708DE" w14:textId="0725B1B7" w:rsidR="00E92AB1" w:rsidRDefault="00E92AB1">
            <w:r>
              <w:t xml:space="preserve">What is the scale of the driver? </w:t>
            </w:r>
          </w:p>
        </w:tc>
      </w:tr>
      <w:tr w:rsidR="00E92AB1" w14:paraId="3D633AEC" w14:textId="574C11A7" w:rsidTr="00E92AB1">
        <w:tc>
          <w:tcPr>
            <w:tcW w:w="2955" w:type="dxa"/>
          </w:tcPr>
          <w:p w14:paraId="44465BDD" w14:textId="77777777" w:rsidR="00E92AB1" w:rsidRDefault="00E92AB1"/>
        </w:tc>
        <w:tc>
          <w:tcPr>
            <w:tcW w:w="3182" w:type="dxa"/>
          </w:tcPr>
          <w:p w14:paraId="5A3EFC55" w14:textId="77777777" w:rsidR="00E92AB1" w:rsidRDefault="00E92AB1"/>
        </w:tc>
        <w:tc>
          <w:tcPr>
            <w:tcW w:w="2719" w:type="dxa"/>
          </w:tcPr>
          <w:p w14:paraId="1C4E07D1" w14:textId="77777777" w:rsidR="00E92AB1" w:rsidRDefault="00E92AB1"/>
        </w:tc>
      </w:tr>
      <w:tr w:rsidR="00E92AB1" w14:paraId="632DDAB0" w14:textId="788E8FB9" w:rsidTr="00E92AB1">
        <w:tc>
          <w:tcPr>
            <w:tcW w:w="2955" w:type="dxa"/>
          </w:tcPr>
          <w:p w14:paraId="22D834BF" w14:textId="77777777" w:rsidR="00E92AB1" w:rsidRDefault="00E92AB1"/>
        </w:tc>
        <w:tc>
          <w:tcPr>
            <w:tcW w:w="3182" w:type="dxa"/>
          </w:tcPr>
          <w:p w14:paraId="5B6C4207" w14:textId="77777777" w:rsidR="00E92AB1" w:rsidRDefault="00E92AB1"/>
        </w:tc>
        <w:tc>
          <w:tcPr>
            <w:tcW w:w="2719" w:type="dxa"/>
          </w:tcPr>
          <w:p w14:paraId="102CB242" w14:textId="77777777" w:rsidR="00E92AB1" w:rsidRDefault="00E92AB1"/>
        </w:tc>
      </w:tr>
      <w:tr w:rsidR="00E92AB1" w14:paraId="2B7D5E2E" w14:textId="1DBF3FCE" w:rsidTr="00E92AB1">
        <w:tc>
          <w:tcPr>
            <w:tcW w:w="2955" w:type="dxa"/>
          </w:tcPr>
          <w:p w14:paraId="712B6B19" w14:textId="77777777" w:rsidR="00E92AB1" w:rsidRDefault="00E92AB1"/>
        </w:tc>
        <w:tc>
          <w:tcPr>
            <w:tcW w:w="3182" w:type="dxa"/>
          </w:tcPr>
          <w:p w14:paraId="29B8A421" w14:textId="77777777" w:rsidR="00E92AB1" w:rsidRDefault="00E92AB1"/>
        </w:tc>
        <w:tc>
          <w:tcPr>
            <w:tcW w:w="2719" w:type="dxa"/>
          </w:tcPr>
          <w:p w14:paraId="4CFF93A8" w14:textId="77777777" w:rsidR="00E92AB1" w:rsidRDefault="00E92AB1"/>
        </w:tc>
      </w:tr>
      <w:tr w:rsidR="00E92AB1" w14:paraId="45AAD648" w14:textId="03D07B5D" w:rsidTr="00E92AB1">
        <w:tc>
          <w:tcPr>
            <w:tcW w:w="2955" w:type="dxa"/>
          </w:tcPr>
          <w:p w14:paraId="0392DC89" w14:textId="77777777" w:rsidR="00E92AB1" w:rsidRDefault="00E92AB1"/>
        </w:tc>
        <w:tc>
          <w:tcPr>
            <w:tcW w:w="3182" w:type="dxa"/>
          </w:tcPr>
          <w:p w14:paraId="342334BC" w14:textId="77777777" w:rsidR="00E92AB1" w:rsidRDefault="00E92AB1"/>
        </w:tc>
        <w:tc>
          <w:tcPr>
            <w:tcW w:w="2719" w:type="dxa"/>
          </w:tcPr>
          <w:p w14:paraId="70193E67" w14:textId="77777777" w:rsidR="00E92AB1" w:rsidRDefault="00E92AB1"/>
        </w:tc>
      </w:tr>
    </w:tbl>
    <w:p w14:paraId="45EB54A8" w14:textId="62A3F339" w:rsidR="00767353" w:rsidRDefault="00000000">
      <w:pPr>
        <w:pStyle w:val="Heading2"/>
      </w:pPr>
      <w:r>
        <w:t xml:space="preserve">4. Observed </w:t>
      </w:r>
      <w:r w:rsidR="00FE1474">
        <w:t>e</w:t>
      </w:r>
      <w:r>
        <w:t xml:space="preserve">ffects of the </w:t>
      </w:r>
      <w:r w:rsidR="00FE1474">
        <w:t>d</w:t>
      </w:r>
      <w:r>
        <w:t>rivers</w:t>
      </w:r>
    </w:p>
    <w:p w14:paraId="701B9C53" w14:textId="77777777" w:rsidR="00767353" w:rsidRDefault="00000000">
      <w:r>
        <w:t>Briefly describe how these drivers affect the system:</w:t>
      </w:r>
    </w:p>
    <w:p w14:paraId="6E49208C" w14:textId="3FF54BDD" w:rsidR="00767353" w:rsidRDefault="00000000" w:rsidP="00121210">
      <w:pPr>
        <w:pStyle w:val="ListParagraph"/>
        <w:numPr>
          <w:ilvl w:val="0"/>
          <w:numId w:val="14"/>
        </w:numPr>
      </w:pPr>
      <w:r>
        <w:t>What changes are visible?</w:t>
      </w:r>
    </w:p>
    <w:p w14:paraId="06729991" w14:textId="0FC8781D" w:rsidR="00767353" w:rsidRDefault="00000000" w:rsidP="00121210">
      <w:pPr>
        <w:pStyle w:val="ListParagraph"/>
        <w:numPr>
          <w:ilvl w:val="0"/>
          <w:numId w:val="14"/>
        </w:numPr>
      </w:pPr>
      <w:r>
        <w:t>Who is most affected?</w:t>
      </w:r>
    </w:p>
    <w:p w14:paraId="757A0925" w14:textId="67663D58" w:rsidR="00767353" w:rsidRDefault="00000000" w:rsidP="00121210">
      <w:pPr>
        <w:pStyle w:val="ListParagraph"/>
        <w:numPr>
          <w:ilvl w:val="0"/>
          <w:numId w:val="14"/>
        </w:numPr>
      </w:pPr>
      <w:r>
        <w:t>Are impacts immediate or long-term?</w:t>
      </w:r>
    </w:p>
    <w:p w14:paraId="65BDB67E" w14:textId="77777777" w:rsidR="00767353" w:rsidRDefault="00000000">
      <w:r>
        <w:t>Notes:</w:t>
      </w:r>
    </w:p>
    <w:p w14:paraId="3A0EE8E6" w14:textId="6A445B7E" w:rsidR="00767353" w:rsidRDefault="00000000">
      <w:pPr>
        <w:pStyle w:val="Heading2"/>
      </w:pPr>
      <w:r>
        <w:t xml:space="preserve">5. Initial </w:t>
      </w:r>
      <w:r w:rsidR="00FE1474">
        <w:t>r</w:t>
      </w:r>
      <w:r>
        <w:t>eflection</w:t>
      </w:r>
    </w:p>
    <w:p w14:paraId="69099353" w14:textId="77777777" w:rsidR="00767353" w:rsidRDefault="00000000">
      <w:r>
        <w:t>Consider the following questions (optional but recommended):</w:t>
      </w:r>
    </w:p>
    <w:p w14:paraId="2F65B3D7" w14:textId="20261911" w:rsidR="00767353" w:rsidRDefault="00000000" w:rsidP="00121210">
      <w:pPr>
        <w:pStyle w:val="ListParagraph"/>
        <w:numPr>
          <w:ilvl w:val="0"/>
          <w:numId w:val="15"/>
        </w:numPr>
      </w:pPr>
      <w:r>
        <w:t>Which drivers appear to be root causes rather than symptoms?</w:t>
      </w:r>
    </w:p>
    <w:p w14:paraId="6BB10D07" w14:textId="39489241" w:rsidR="00767353" w:rsidRDefault="00000000" w:rsidP="00121210">
      <w:pPr>
        <w:pStyle w:val="ListParagraph"/>
        <w:numPr>
          <w:ilvl w:val="0"/>
          <w:numId w:val="15"/>
        </w:numPr>
      </w:pPr>
      <w:r>
        <w:t>Which drivers can be influenced locally, and which are external?</w:t>
      </w:r>
    </w:p>
    <w:p w14:paraId="30F6D683" w14:textId="0881229A" w:rsidR="00E92AB1" w:rsidRDefault="00000000" w:rsidP="00E92AB1">
      <w:pPr>
        <w:pStyle w:val="ListParagraph"/>
        <w:numPr>
          <w:ilvl w:val="0"/>
          <w:numId w:val="15"/>
        </w:numPr>
      </w:pPr>
      <w:r>
        <w:t>Are any drivers reinforcing each other?</w:t>
      </w:r>
    </w:p>
    <w:p w14:paraId="0CD8413D" w14:textId="77777777" w:rsidR="00E92AB1" w:rsidRDefault="00E92AB1" w:rsidP="00E92AB1"/>
    <w:sectPr w:rsidR="00E92AB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BE45E" w14:textId="77777777" w:rsidR="00F30889" w:rsidRDefault="00F30889" w:rsidP="00E92AB1">
      <w:pPr>
        <w:spacing w:after="0" w:line="240" w:lineRule="auto"/>
      </w:pPr>
      <w:r>
        <w:separator/>
      </w:r>
    </w:p>
  </w:endnote>
  <w:endnote w:type="continuationSeparator" w:id="0">
    <w:p w14:paraId="0E7AF0F6" w14:textId="77777777" w:rsidR="00F30889" w:rsidRDefault="00F30889" w:rsidP="00E92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122CC" w14:textId="77777777" w:rsidR="00F30889" w:rsidRDefault="00F30889" w:rsidP="00E92AB1">
      <w:pPr>
        <w:spacing w:after="0" w:line="240" w:lineRule="auto"/>
      </w:pPr>
      <w:r>
        <w:separator/>
      </w:r>
    </w:p>
  </w:footnote>
  <w:footnote w:type="continuationSeparator" w:id="0">
    <w:p w14:paraId="176ED53B" w14:textId="77777777" w:rsidR="00F30889" w:rsidRDefault="00F30889" w:rsidP="00E92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E61E93"/>
    <w:multiLevelType w:val="hybridMultilevel"/>
    <w:tmpl w:val="68E47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627E4"/>
    <w:multiLevelType w:val="hybridMultilevel"/>
    <w:tmpl w:val="2B001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46279"/>
    <w:multiLevelType w:val="hybridMultilevel"/>
    <w:tmpl w:val="0EFC3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A55DB"/>
    <w:multiLevelType w:val="hybridMultilevel"/>
    <w:tmpl w:val="FE405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83F3B"/>
    <w:multiLevelType w:val="hybridMultilevel"/>
    <w:tmpl w:val="DC10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C6C95"/>
    <w:multiLevelType w:val="hybridMultilevel"/>
    <w:tmpl w:val="D1C07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131498">
    <w:abstractNumId w:val="8"/>
  </w:num>
  <w:num w:numId="2" w16cid:durableId="89857994">
    <w:abstractNumId w:val="6"/>
  </w:num>
  <w:num w:numId="3" w16cid:durableId="1604457551">
    <w:abstractNumId w:val="5"/>
  </w:num>
  <w:num w:numId="4" w16cid:durableId="111216782">
    <w:abstractNumId w:val="4"/>
  </w:num>
  <w:num w:numId="5" w16cid:durableId="1081563302">
    <w:abstractNumId w:val="7"/>
  </w:num>
  <w:num w:numId="6" w16cid:durableId="602299651">
    <w:abstractNumId w:val="3"/>
  </w:num>
  <w:num w:numId="7" w16cid:durableId="416752835">
    <w:abstractNumId w:val="2"/>
  </w:num>
  <w:num w:numId="8" w16cid:durableId="810173949">
    <w:abstractNumId w:val="1"/>
  </w:num>
  <w:num w:numId="9" w16cid:durableId="958533725">
    <w:abstractNumId w:val="0"/>
  </w:num>
  <w:num w:numId="10" w16cid:durableId="2054883957">
    <w:abstractNumId w:val="13"/>
  </w:num>
  <w:num w:numId="11" w16cid:durableId="2096247938">
    <w:abstractNumId w:val="10"/>
  </w:num>
  <w:num w:numId="12" w16cid:durableId="751119177">
    <w:abstractNumId w:val="11"/>
  </w:num>
  <w:num w:numId="13" w16cid:durableId="1800760667">
    <w:abstractNumId w:val="14"/>
  </w:num>
  <w:num w:numId="14" w16cid:durableId="2040620333">
    <w:abstractNumId w:val="12"/>
  </w:num>
  <w:num w:numId="15" w16cid:durableId="18715249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1210"/>
    <w:rsid w:val="0015074B"/>
    <w:rsid w:val="0029639D"/>
    <w:rsid w:val="00326F90"/>
    <w:rsid w:val="00767353"/>
    <w:rsid w:val="0094063F"/>
    <w:rsid w:val="00AA1D8D"/>
    <w:rsid w:val="00B47730"/>
    <w:rsid w:val="00CB0664"/>
    <w:rsid w:val="00E92AB1"/>
    <w:rsid w:val="00F30889"/>
    <w:rsid w:val="00FC693F"/>
    <w:rsid w:val="00FE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5BDF4B"/>
  <w14:defaultImageDpi w14:val="300"/>
  <w15:docId w15:val="{15D61EBE-E44A-43CB-AD13-56C4BB56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54406E730ABE4DA8D2F631EBBE4314" ma:contentTypeVersion="16" ma:contentTypeDescription="Create a new document." ma:contentTypeScope="" ma:versionID="250a51d2b9af1886f87582bf62abf2d3">
  <xsd:schema xmlns:xsd="http://www.w3.org/2001/XMLSchema" xmlns:xs="http://www.w3.org/2001/XMLSchema" xmlns:p="http://schemas.microsoft.com/office/2006/metadata/properties" xmlns:ns2="fe107eb3-b4ce-409c-8f65-c7ac1904dc97" xmlns:ns3="41e1e155-3cb8-4c7f-9616-357ed72abe13" targetNamespace="http://schemas.microsoft.com/office/2006/metadata/properties" ma:root="true" ma:fieldsID="3c7a1a025cc540bcfadbc3ab998ad7de" ns2:_="" ns3:_="">
    <xsd:import namespace="fe107eb3-b4ce-409c-8f65-c7ac1904dc97"/>
    <xsd:import namespace="41e1e155-3cb8-4c7f-9616-357ed72ab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07eb3-b4ce-409c-8f65-c7ac1904d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a916d09-11b3-44b5-b5f4-9aae0c2013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e155-3cb8-4c7f-9616-357ed72abe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30df45-98e0-4a5f-a94f-ca7ea425fd3d}" ma:internalName="TaxCatchAll" ma:showField="CatchAllData" ma:web="41e1e155-3cb8-4c7f-9616-357ed72ab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107eb3-b4ce-409c-8f65-c7ac1904dc97">
      <Terms xmlns="http://schemas.microsoft.com/office/infopath/2007/PartnerControls"/>
    </lcf76f155ced4ddcb4097134ff3c332f>
    <TaxCatchAll xmlns="41e1e155-3cb8-4c7f-9616-357ed72abe1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2D3D31-D99B-4A91-BA48-F3708371572A}"/>
</file>

<file path=customXml/itemProps3.xml><?xml version="1.0" encoding="utf-8"?>
<ds:datastoreItem xmlns:ds="http://schemas.openxmlformats.org/officeDocument/2006/customXml" ds:itemID="{22A359A8-178B-4503-9417-48D18249AAA0}"/>
</file>

<file path=customXml/itemProps4.xml><?xml version="1.0" encoding="utf-8"?>
<ds:datastoreItem xmlns:ds="http://schemas.openxmlformats.org/officeDocument/2006/customXml" ds:itemID="{F01BFE39-592A-477D-B090-DF603C576D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Linn Bruholt</cp:lastModifiedBy>
  <cp:revision>3</cp:revision>
  <dcterms:created xsi:type="dcterms:W3CDTF">2026-04-15T09:46:00Z</dcterms:created>
  <dcterms:modified xsi:type="dcterms:W3CDTF">2026-04-15T10:02:00Z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0x0101005454406E730ABE4DA8D2F631EBBE4314</vt:lpwstr>
  </property>
</Properties>
</file>